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3" w:rsidRDefault="00AC003A">
      <w:pPr>
        <w:rPr>
          <w:noProof/>
        </w:rPr>
      </w:pPr>
      <w:r>
        <w:rPr>
          <w:noProof/>
        </w:rPr>
        <w:drawing>
          <wp:inline distT="0" distB="0" distL="0" distR="0" wp14:anchorId="05F1C6B4">
            <wp:extent cx="6399642" cy="38385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49" cy="3841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0C3" w:rsidRDefault="00C41A16">
      <w:pPr>
        <w:rPr>
          <w:noProof/>
        </w:rPr>
      </w:pPr>
      <w:r>
        <w:rPr>
          <w:noProof/>
        </w:rPr>
        <w:drawing>
          <wp:inline distT="0" distB="0" distL="0" distR="0" wp14:anchorId="4204B2E7">
            <wp:extent cx="6633210" cy="4261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2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0C3" w:rsidRDefault="00313AD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3B70AC">
            <wp:extent cx="6529070" cy="404201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92" cy="404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0C3" w:rsidRDefault="000B639F">
      <w:pPr>
        <w:rPr>
          <w:noProof/>
        </w:rPr>
      </w:pPr>
      <w:r>
        <w:rPr>
          <w:noProof/>
        </w:rPr>
        <w:drawing>
          <wp:inline distT="0" distB="0" distL="0" distR="0" wp14:anchorId="10DB04C7" wp14:editId="0C6335DF">
            <wp:extent cx="6467475" cy="38290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30F0C90-F51B-4086-B1A5-CE562EEBE8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46B" w:rsidRDefault="00B2003A">
      <w:r>
        <w:rPr>
          <w:noProof/>
        </w:rPr>
        <w:drawing>
          <wp:inline distT="0" distB="0" distL="0" distR="0" wp14:anchorId="56FE2BA9">
            <wp:extent cx="6755130" cy="454787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39F" w:rsidRDefault="000B639F">
      <w:bookmarkStart w:id="0" w:name="_GoBack"/>
      <w:r>
        <w:rPr>
          <w:noProof/>
        </w:rPr>
        <w:drawing>
          <wp:inline distT="0" distB="0" distL="0" distR="0" wp14:anchorId="7EFF1BD1" wp14:editId="02530924">
            <wp:extent cx="5838825" cy="3800475"/>
            <wp:effectExtent l="0" t="0" r="9525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4CB32F1-FB0E-44DB-9AEF-1BFF64C5B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440BD" w:rsidRDefault="009440BD"/>
    <w:p w:rsidR="000B639F" w:rsidRDefault="00B2003A">
      <w:r>
        <w:rPr>
          <w:noProof/>
        </w:rPr>
        <w:drawing>
          <wp:inline distT="0" distB="0" distL="0" distR="0" wp14:anchorId="4D4EC170" wp14:editId="611A8B30">
            <wp:extent cx="6324600" cy="55816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224D6">
            <wp:extent cx="6364605" cy="5907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90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3"/>
    <w:rsid w:val="000B639F"/>
    <w:rsid w:val="002C70B2"/>
    <w:rsid w:val="00313AD6"/>
    <w:rsid w:val="003550C3"/>
    <w:rsid w:val="004D5C05"/>
    <w:rsid w:val="005E7B6E"/>
    <w:rsid w:val="0077146B"/>
    <w:rsid w:val="009440BD"/>
    <w:rsid w:val="009B5C42"/>
    <w:rsid w:val="00AC003A"/>
    <w:rsid w:val="00B2003A"/>
    <w:rsid w:val="00C41A16"/>
    <w:rsid w:val="00E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A37D5B8-3409-4E0E-88FF-F1E1291F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chart" Target="charts/chart3.xml"/><Relationship Id="rId4" Type="http://schemas.openxmlformats.org/officeDocument/2006/relationships/image" Target="media/image1.pn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-FS-VSR71\FinancialServices$\Business%20Finance\BUDGET%20&amp;%20REPORTING\OPERATING\1920\BOT-Presentation\PieCharts.rev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-FS-VSR71\FinancialServices$\Business%20Finance\BUDGET%20&amp;%20REPORTING\OPERATING\1920\BOT-Presentation\PieCharts.rev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-FS-VSR71\FinancialServices$\Business%20Finance\BUDGET%20&amp;%20REPORTING\OPERATING\1920\BOT-Presentation\PieCharts.rev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SEATTLE COLLEGES</a:t>
            </a:r>
          </a:p>
          <a:p>
            <a:pPr>
              <a:defRPr/>
            </a:pPr>
            <a:r>
              <a:rPr lang="en-US"/>
              <a:t>BUDGETED RESOURCES FY1920 AND FY1819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020016576875258"/>
          <c:y val="0.11107185319783745"/>
          <c:w val="0.8094198093659345"/>
          <c:h val="0.55206541490006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'Budget Resource Chart'!$B$2</c:f>
              <c:strCache>
                <c:ptCount val="1"/>
                <c:pt idx="0">
                  <c:v>1819FY Budget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'Budget Resource Chart'!$A$3:$A$8</c:f>
              <c:strCache>
                <c:ptCount val="6"/>
                <c:pt idx="0">
                  <c:v>State Allocation</c:v>
                </c:pt>
                <c:pt idx="1">
                  <c:v> Tuition   </c:v>
                </c:pt>
                <c:pt idx="2">
                  <c:v> Fees   </c:v>
                </c:pt>
                <c:pt idx="3">
                  <c:v>Running Start    </c:v>
                </c:pt>
                <c:pt idx="4">
                  <c:v>International,IEL</c:v>
                </c:pt>
                <c:pt idx="5">
                  <c:v>Other </c:v>
                </c:pt>
              </c:strCache>
            </c:strRef>
          </c:cat>
          <c:val>
            <c:numRef>
              <c:f>'Budget Resource Chart'!$B$3:$B$8</c:f>
              <c:numCache>
                <c:formatCode>_("$"* #,##0_);_("$"* \(#,##0\);_("$"* "-"??_);_(@_)</c:formatCode>
                <c:ptCount val="6"/>
                <c:pt idx="0">
                  <c:v>74049103.5</c:v>
                </c:pt>
                <c:pt idx="1">
                  <c:v>31856595</c:v>
                </c:pt>
                <c:pt idx="2">
                  <c:v>9311274</c:v>
                </c:pt>
                <c:pt idx="3">
                  <c:v>8473623</c:v>
                </c:pt>
                <c:pt idx="4">
                  <c:v>21571789</c:v>
                </c:pt>
                <c:pt idx="5">
                  <c:v>1722404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C-434A-8919-3E27A1768D14}"/>
            </c:ext>
          </c:extLst>
        </c:ser>
        <c:ser>
          <c:idx val="1"/>
          <c:order val="1"/>
          <c:tx>
            <c:strRef>
              <c:f>'Budget Resource Chart'!$C$2</c:f>
              <c:strCache>
                <c:ptCount val="1"/>
                <c:pt idx="0">
                  <c:v>1920FY Budget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'Budget Resource Chart'!$A$3:$A$8</c:f>
              <c:strCache>
                <c:ptCount val="6"/>
                <c:pt idx="0">
                  <c:v>State Allocation</c:v>
                </c:pt>
                <c:pt idx="1">
                  <c:v> Tuition   </c:v>
                </c:pt>
                <c:pt idx="2">
                  <c:v> Fees   </c:v>
                </c:pt>
                <c:pt idx="3">
                  <c:v>Running Start    </c:v>
                </c:pt>
                <c:pt idx="4">
                  <c:v>International,IEL</c:v>
                </c:pt>
                <c:pt idx="5">
                  <c:v>Other </c:v>
                </c:pt>
              </c:strCache>
            </c:strRef>
          </c:cat>
          <c:val>
            <c:numRef>
              <c:f>'Budget Resource Chart'!$C$3:$C$8</c:f>
              <c:numCache>
                <c:formatCode>_("$"* #,##0_);_("$"* \(#,##0\);_("$"* "-"??_);_(@_)</c:formatCode>
                <c:ptCount val="6"/>
                <c:pt idx="0">
                  <c:v>81541034.618953004</c:v>
                </c:pt>
                <c:pt idx="1">
                  <c:v>30342622</c:v>
                </c:pt>
                <c:pt idx="2">
                  <c:v>10115932</c:v>
                </c:pt>
                <c:pt idx="3">
                  <c:v>9991765</c:v>
                </c:pt>
                <c:pt idx="4">
                  <c:v>17972159</c:v>
                </c:pt>
                <c:pt idx="5">
                  <c:v>993829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C-434A-8919-3E27A1768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68246336"/>
        <c:axId val="668242728"/>
      </c:barChart>
      <c:catAx>
        <c:axId val="6682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242728"/>
        <c:crosses val="autoZero"/>
        <c:auto val="1"/>
        <c:lblAlgn val="ctr"/>
        <c:lblOffset val="100"/>
        <c:noMultiLvlLbl val="0"/>
      </c:catAx>
      <c:valAx>
        <c:axId val="668242728"/>
        <c:scaling>
          <c:orientation val="minMax"/>
        </c:scaling>
        <c:delete val="0"/>
        <c:axPos val="l"/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246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1819FY STATE ALLOCATION</a:t>
            </a:r>
          </a:p>
          <a:p>
            <a:pPr>
              <a:defRPr/>
            </a:pPr>
            <a:r>
              <a:rPr lang="en-US"/>
              <a:t>$74,049,104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'Budget AllocationbyCollege Char'!$A$2</c:f>
              <c:strCache>
                <c:ptCount val="1"/>
                <c:pt idx="0">
                  <c:v>1819FY State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9A9-4A97-B9BB-6560669075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9A9-4A97-B9BB-6560669075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9A9-4A97-B9BB-6560669075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9A9-4A97-B9BB-6560669075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9A9-4A97-B9BB-6560669075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9A9-4A97-B9BB-6560669075F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9A9-4A97-B9BB-6560669075F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9A9-4A97-B9BB-6560669075F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9A9-4A97-B9BB-6560669075F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9A9-4A97-B9BB-6560669075F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9A9-4A97-B9BB-6560669075F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9A9-4A97-B9BB-6560669075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'Budget AllocationbyCollege Char'!$B$1:$G$1</c:f>
              <c:strCache>
                <c:ptCount val="6"/>
                <c:pt idx="0">
                  <c:v>Central</c:v>
                </c:pt>
                <c:pt idx="1">
                  <c:v>North</c:v>
                </c:pt>
                <c:pt idx="2">
                  <c:v>South</c:v>
                </c:pt>
                <c:pt idx="3">
                  <c:v>SVI</c:v>
                </c:pt>
                <c:pt idx="4">
                  <c:v>District-wide</c:v>
                </c:pt>
                <c:pt idx="5">
                  <c:v>Siegal</c:v>
                </c:pt>
              </c:strCache>
            </c:strRef>
          </c:cat>
          <c:val>
            <c:numRef>
              <c:f>'Budget AllocationbyCollege Char'!$B$2:$G$2</c:f>
              <c:numCache>
                <c:formatCode>_(* #,##0_);_(* \(#,##0\);_(* "-"??_);_(@_)</c:formatCode>
                <c:ptCount val="6"/>
                <c:pt idx="0">
                  <c:v>22059795.742397148</c:v>
                </c:pt>
                <c:pt idx="1">
                  <c:v>16771151.464221444</c:v>
                </c:pt>
                <c:pt idx="2">
                  <c:v>19070387.698604457</c:v>
                </c:pt>
                <c:pt idx="3">
                  <c:v>1650906.9451619713</c:v>
                </c:pt>
                <c:pt idx="4">
                  <c:v>6834380.22960559</c:v>
                </c:pt>
                <c:pt idx="5">
                  <c:v>7662481.9200093765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9A9-4A97-B9BB-6560669075F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STATE ALLOCATION</a:t>
            </a:r>
          </a:p>
          <a:p>
            <a:pPr>
              <a:defRPr/>
            </a:pPr>
            <a:r>
              <a:rPr lang="en-US"/>
              <a:t>$81,541,034</a:t>
            </a:r>
          </a:p>
          <a:p>
            <a:pPr>
              <a:defRPr/>
            </a:pPr>
            <a:r>
              <a:rPr lang="en-US"/>
              <a:t>Initial Allocation FY1920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3F-450A-A424-2A14E01C50A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3F-450A-A424-2A14E01C50A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3F-450A-A424-2A14E01C50A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3F-450A-A424-2A14E01C50A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33F-450A-A424-2A14E01C50A2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33F-450A-A424-2A14E01C50A2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33F-450A-A424-2A14E01C50A2}"/>
                </c:ext>
              </c:extLst>
            </c:dLbl>
            <c:dLbl>
              <c:idx val="2"/>
              <c:layout>
                <c:manualLayout>
                  <c:x val="0.10318422391621025"/>
                  <c:y val="-0.2046536713074175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3F-450A-A424-2A14E01C50A2}"/>
                </c:ext>
              </c:extLst>
            </c:dLbl>
            <c:dLbl>
              <c:idx val="3"/>
              <c:layout>
                <c:manualLayout>
                  <c:x val="0.16388536189827863"/>
                  <c:y val="-0.2302955561340451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33F-450A-A424-2A14E01C50A2}"/>
                </c:ext>
              </c:extLst>
            </c:dLbl>
            <c:dLbl>
              <c:idx val="4"/>
              <c:layout>
                <c:manualLayout>
                  <c:x val="0.15495305649716201"/>
                  <c:y val="4.571769763714719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33F-450A-A424-2A14E01C50A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ComparisonChart!$A$2:$A$6</c:f>
              <c:strCache>
                <c:ptCount val="5"/>
                <c:pt idx="0">
                  <c:v>BASE - DEAB</c:v>
                </c:pt>
                <c:pt idx="1">
                  <c:v>Weighted Enrollments </c:v>
                </c:pt>
                <c:pt idx="2">
                  <c:v>Performance Funding</c:v>
                </c:pt>
                <c:pt idx="3">
                  <c:v>Minimum Operating Allocation</c:v>
                </c:pt>
                <c:pt idx="4">
                  <c:v>Earmarks &amp; Provisos</c:v>
                </c:pt>
              </c:strCache>
            </c:strRef>
          </c:cat>
          <c:val>
            <c:numRef>
              <c:f>ComparisonChart!$B$2:$B$6</c:f>
              <c:numCache>
                <c:formatCode>_("$"* #,##0_);_("$"* \(#,##0\);_("$"* "-"??_);_(@_)</c:formatCode>
                <c:ptCount val="5"/>
                <c:pt idx="0">
                  <c:v>37789944</c:v>
                </c:pt>
                <c:pt idx="1">
                  <c:v>4527117</c:v>
                </c:pt>
                <c:pt idx="2">
                  <c:v>3350106</c:v>
                </c:pt>
                <c:pt idx="3">
                  <c:v>7227400</c:v>
                </c:pt>
                <c:pt idx="4">
                  <c:v>28646467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3F-450A-A424-2A14E01C50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86C6CEFB</Template>
  <TotalTime>15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Strother, Jennifer</dc:creator>
  <cp:keywords/>
  <dc:description/>
  <cp:lastModifiedBy>Strother, Jennifer</cp:lastModifiedBy>
  <cp:revision>6</cp:revision>
  <cp:lastPrinted>2019-08-25T01:11:00Z</cp:lastPrinted>
  <dcterms:created xsi:type="dcterms:W3CDTF">2019-08-24T20:54:00Z</dcterms:created>
  <dcterms:modified xsi:type="dcterms:W3CDTF">2019-08-25T01:17:00Z</dcterms:modified>
</cp:coreProperties>
</file>